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01932" w14:textId="5B768BA6" w:rsidR="00B33749" w:rsidRPr="00E313FD" w:rsidRDefault="00196253" w:rsidP="00E313FD">
      <w:pPr>
        <w:ind w:right="-46"/>
        <w:jc w:val="both"/>
        <w:rPr>
          <w:rFonts w:ascii="Gill Sans MT" w:hAnsi="Gill Sans MT"/>
          <w:b/>
          <w:bCs/>
          <w:smallCaps/>
          <w:color w:val="000000"/>
          <w:sz w:val="28"/>
          <w:szCs w:val="28"/>
        </w:rPr>
      </w:pPr>
      <w:r w:rsidRPr="00E313FD">
        <w:rPr>
          <w:rFonts w:ascii="Gill Sans MT" w:hAnsi="Gill Sans MT"/>
          <w:b/>
          <w:bCs/>
          <w:smallCaps/>
          <w:color w:val="000000"/>
          <w:sz w:val="28"/>
          <w:szCs w:val="28"/>
        </w:rPr>
        <w:t>Dementia and care: Going beyond personhood?</w:t>
      </w:r>
    </w:p>
    <w:p w14:paraId="5551A000" w14:textId="77777777" w:rsidR="00A656E2" w:rsidRPr="00E313FD" w:rsidRDefault="00A656E2" w:rsidP="00E313FD">
      <w:pPr>
        <w:ind w:right="-46"/>
        <w:jc w:val="both"/>
        <w:rPr>
          <w:rFonts w:ascii="Gill Sans MT" w:hAnsi="Gill Sans MT"/>
          <w:b/>
          <w:bCs/>
          <w:color w:val="000000"/>
        </w:rPr>
      </w:pPr>
    </w:p>
    <w:p w14:paraId="6AB813B9" w14:textId="73CB6DE7" w:rsidR="00111523" w:rsidRPr="00111523" w:rsidRDefault="00111523" w:rsidP="00E313FD">
      <w:pPr>
        <w:autoSpaceDE w:val="0"/>
        <w:autoSpaceDN w:val="0"/>
        <w:adjustRightInd w:val="0"/>
        <w:ind w:right="-46"/>
        <w:jc w:val="both"/>
        <w:rPr>
          <w:rFonts w:ascii="Gill Sans MT" w:hAnsi="Gill Sans MT"/>
          <w:b/>
          <w:bCs/>
          <w:color w:val="000000"/>
        </w:rPr>
      </w:pPr>
      <w:r w:rsidRPr="00111523">
        <w:rPr>
          <w:rFonts w:ascii="Gill Sans MT" w:hAnsi="Gill Sans MT"/>
          <w:b/>
          <w:bCs/>
          <w:color w:val="000000"/>
        </w:rPr>
        <w:t>Online workshop – 19 June 2026</w:t>
      </w:r>
    </w:p>
    <w:p w14:paraId="777F8EF9" w14:textId="77777777" w:rsidR="00111523" w:rsidRDefault="00111523" w:rsidP="00E313FD">
      <w:pPr>
        <w:autoSpaceDE w:val="0"/>
        <w:autoSpaceDN w:val="0"/>
        <w:adjustRightInd w:val="0"/>
        <w:ind w:right="-46"/>
        <w:jc w:val="both"/>
        <w:rPr>
          <w:rFonts w:ascii="Gill Sans MT" w:hAnsi="Gill Sans MT"/>
          <w:color w:val="000000"/>
          <w:sz w:val="22"/>
          <w:szCs w:val="22"/>
        </w:rPr>
      </w:pPr>
    </w:p>
    <w:p w14:paraId="0BE8562D" w14:textId="13637CD1" w:rsidR="000F05B2" w:rsidRPr="00417C30" w:rsidRDefault="000F05B2" w:rsidP="00E313FD">
      <w:pPr>
        <w:autoSpaceDE w:val="0"/>
        <w:autoSpaceDN w:val="0"/>
        <w:adjustRightInd w:val="0"/>
        <w:ind w:right="-46"/>
        <w:jc w:val="both"/>
        <w:rPr>
          <w:rFonts w:ascii="Gill Sans MT" w:hAnsi="Gill Sans MT"/>
          <w:color w:val="000000"/>
          <w:sz w:val="22"/>
          <w:szCs w:val="22"/>
        </w:rPr>
      </w:pPr>
      <w:r w:rsidRPr="00417C30">
        <w:rPr>
          <w:rFonts w:ascii="Gill Sans MT" w:hAnsi="Gill Sans MT"/>
          <w:color w:val="000000"/>
          <w:sz w:val="22"/>
          <w:szCs w:val="22"/>
        </w:rPr>
        <w:t>Organized by Annette Leibing,</w:t>
      </w:r>
      <w:r w:rsidRPr="00417C30">
        <w:rPr>
          <w:rFonts w:ascii="Gill Sans MT" w:hAnsi="Gill Sans MT"/>
          <w:color w:val="000000"/>
          <w:sz w:val="22"/>
          <w:szCs w:val="22"/>
          <w:vertAlign w:val="superscript"/>
        </w:rPr>
        <w:t>1</w:t>
      </w:r>
      <w:r w:rsidRPr="00417C30">
        <w:rPr>
          <w:rFonts w:ascii="Gill Sans MT" w:hAnsi="Gill Sans MT"/>
          <w:color w:val="000000"/>
          <w:sz w:val="22"/>
          <w:szCs w:val="22"/>
        </w:rPr>
        <w:t xml:space="preserve"> Fernando Vidal,</w:t>
      </w:r>
      <w:r w:rsidRPr="00417C30">
        <w:rPr>
          <w:rFonts w:ascii="Gill Sans MT" w:hAnsi="Gill Sans MT"/>
          <w:color w:val="000000"/>
          <w:sz w:val="22"/>
          <w:szCs w:val="22"/>
          <w:vertAlign w:val="superscript"/>
        </w:rPr>
        <w:t>2</w:t>
      </w:r>
      <w:r w:rsidRPr="00417C30">
        <w:rPr>
          <w:rFonts w:ascii="Gill Sans MT" w:hAnsi="Gill Sans MT"/>
          <w:color w:val="000000"/>
          <w:sz w:val="22"/>
          <w:szCs w:val="22"/>
        </w:rPr>
        <w:t xml:space="preserve"> and Federico Zilio</w:t>
      </w:r>
      <w:r w:rsidRPr="00417C30">
        <w:rPr>
          <w:rFonts w:ascii="Gill Sans MT" w:hAnsi="Gill Sans MT"/>
          <w:color w:val="000000"/>
          <w:sz w:val="22"/>
          <w:szCs w:val="22"/>
          <w:vertAlign w:val="superscript"/>
        </w:rPr>
        <w:t>3</w:t>
      </w:r>
    </w:p>
    <w:p w14:paraId="6B3EA5A1" w14:textId="77777777" w:rsidR="000F05B2" w:rsidRPr="00E313FD" w:rsidRDefault="000F05B2" w:rsidP="00E313FD">
      <w:pPr>
        <w:autoSpaceDE w:val="0"/>
        <w:autoSpaceDN w:val="0"/>
        <w:adjustRightInd w:val="0"/>
        <w:ind w:right="-46"/>
        <w:jc w:val="both"/>
        <w:rPr>
          <w:rFonts w:ascii="Gill Sans MT" w:hAnsi="Gill Sans MT"/>
          <w:color w:val="000000"/>
        </w:rPr>
      </w:pPr>
    </w:p>
    <w:p w14:paraId="5D6514E9" w14:textId="77777777" w:rsidR="000F05B2" w:rsidRPr="00E313FD" w:rsidRDefault="000F05B2" w:rsidP="00E313FD">
      <w:pPr>
        <w:autoSpaceDE w:val="0"/>
        <w:autoSpaceDN w:val="0"/>
        <w:adjustRightInd w:val="0"/>
        <w:ind w:right="-46"/>
        <w:jc w:val="both"/>
        <w:rPr>
          <w:rFonts w:ascii="Gill Sans MT" w:hAnsi="Gill Sans MT"/>
          <w:color w:val="000000"/>
          <w:sz w:val="20"/>
          <w:szCs w:val="20"/>
        </w:rPr>
      </w:pPr>
      <w:r w:rsidRPr="00E313FD">
        <w:rPr>
          <w:rFonts w:ascii="Gill Sans MT" w:hAnsi="Gill Sans MT"/>
          <w:color w:val="000000"/>
          <w:sz w:val="20"/>
          <w:szCs w:val="20"/>
          <w:vertAlign w:val="superscript"/>
        </w:rPr>
        <w:t>1</w:t>
      </w:r>
      <w:r w:rsidRPr="00E313FD">
        <w:rPr>
          <w:rFonts w:ascii="Gill Sans MT" w:hAnsi="Gill Sans MT"/>
          <w:color w:val="000000"/>
          <w:sz w:val="20"/>
          <w:szCs w:val="20"/>
        </w:rPr>
        <w:t xml:space="preserve"> Medical anthropology, Faculté des sciences infirmières, Université de Montréal</w:t>
      </w:r>
    </w:p>
    <w:p w14:paraId="09E01F6A" w14:textId="00D25523" w:rsidR="000F05B2" w:rsidRPr="00E313FD" w:rsidRDefault="000F05B2" w:rsidP="00E313FD">
      <w:pPr>
        <w:autoSpaceDE w:val="0"/>
        <w:autoSpaceDN w:val="0"/>
        <w:adjustRightInd w:val="0"/>
        <w:ind w:right="-46"/>
        <w:jc w:val="both"/>
        <w:rPr>
          <w:rFonts w:ascii="Gill Sans MT" w:hAnsi="Gill Sans MT"/>
          <w:color w:val="000000"/>
          <w:sz w:val="20"/>
          <w:szCs w:val="20"/>
        </w:rPr>
      </w:pPr>
      <w:r w:rsidRPr="00E313FD">
        <w:rPr>
          <w:rFonts w:ascii="Gill Sans MT" w:hAnsi="Gill Sans MT"/>
          <w:color w:val="000000"/>
          <w:sz w:val="20"/>
          <w:szCs w:val="20"/>
          <w:vertAlign w:val="superscript"/>
        </w:rPr>
        <w:t>2</w:t>
      </w:r>
      <w:r w:rsidRPr="00E313FD">
        <w:rPr>
          <w:rFonts w:ascii="Gill Sans MT" w:hAnsi="Gill Sans MT"/>
          <w:color w:val="000000"/>
          <w:sz w:val="20"/>
          <w:szCs w:val="20"/>
        </w:rPr>
        <w:t xml:space="preserve"> ICREA-Catalan Institution for Research and Advanced Studies, and Medical Anthropology Research Cent</w:t>
      </w:r>
      <w:r w:rsidR="00E313FD">
        <w:rPr>
          <w:rFonts w:ascii="Gill Sans MT" w:hAnsi="Gill Sans MT"/>
          <w:color w:val="000000"/>
          <w:sz w:val="20"/>
          <w:szCs w:val="20"/>
        </w:rPr>
        <w:t>er</w:t>
      </w:r>
      <w:r w:rsidRPr="00E313FD">
        <w:rPr>
          <w:rFonts w:ascii="Gill Sans MT" w:hAnsi="Gill Sans MT"/>
          <w:color w:val="000000"/>
          <w:sz w:val="20"/>
          <w:szCs w:val="20"/>
        </w:rPr>
        <w:t xml:space="preserve"> </w:t>
      </w:r>
      <w:r w:rsidR="00111523">
        <w:rPr>
          <w:rFonts w:ascii="Gill Sans MT" w:hAnsi="Gill Sans MT"/>
          <w:color w:val="000000"/>
          <w:sz w:val="20"/>
          <w:szCs w:val="20"/>
        </w:rPr>
        <w:t xml:space="preserve"> </w:t>
      </w:r>
      <w:r w:rsidRPr="00E313FD">
        <w:rPr>
          <w:rFonts w:ascii="Gill Sans MT" w:hAnsi="Gill Sans MT"/>
          <w:color w:val="000000"/>
          <w:sz w:val="20"/>
          <w:szCs w:val="20"/>
        </w:rPr>
        <w:t>(MARC), Universitat Rovira i Virgili</w:t>
      </w:r>
      <w:r w:rsidR="00111523">
        <w:rPr>
          <w:rFonts w:ascii="Gill Sans MT" w:hAnsi="Gill Sans MT"/>
          <w:color w:val="000000"/>
          <w:sz w:val="20"/>
          <w:szCs w:val="20"/>
        </w:rPr>
        <w:t xml:space="preserve"> (URV)</w:t>
      </w:r>
      <w:r w:rsidRPr="00E313FD">
        <w:rPr>
          <w:rFonts w:ascii="Gill Sans MT" w:hAnsi="Gill Sans MT"/>
          <w:color w:val="000000"/>
          <w:sz w:val="20"/>
          <w:szCs w:val="20"/>
        </w:rPr>
        <w:t>, Tarragona, Spain</w:t>
      </w:r>
    </w:p>
    <w:p w14:paraId="7621E724" w14:textId="77777777" w:rsidR="000F05B2" w:rsidRPr="00E313FD" w:rsidRDefault="000F05B2" w:rsidP="00E313FD">
      <w:pPr>
        <w:autoSpaceDE w:val="0"/>
        <w:autoSpaceDN w:val="0"/>
        <w:adjustRightInd w:val="0"/>
        <w:ind w:right="-46"/>
        <w:jc w:val="both"/>
        <w:rPr>
          <w:rFonts w:ascii="Gill Sans MT" w:hAnsi="Gill Sans MT"/>
          <w:color w:val="000000"/>
          <w:sz w:val="20"/>
          <w:szCs w:val="20"/>
        </w:rPr>
      </w:pPr>
      <w:r w:rsidRPr="00E313FD">
        <w:rPr>
          <w:rFonts w:ascii="Gill Sans MT" w:hAnsi="Gill Sans MT" w:cs="Arial"/>
          <w:sz w:val="16"/>
          <w:szCs w:val="16"/>
          <w:vertAlign w:val="superscript"/>
        </w:rPr>
        <w:t>3</w:t>
      </w:r>
      <w:r w:rsidRPr="00E313FD">
        <w:rPr>
          <w:rFonts w:ascii="Gill Sans MT" w:hAnsi="Gill Sans MT" w:cs="Arial"/>
          <w:sz w:val="16"/>
          <w:szCs w:val="16"/>
        </w:rPr>
        <w:t xml:space="preserve"> </w:t>
      </w:r>
      <w:r w:rsidRPr="00E313FD">
        <w:rPr>
          <w:rFonts w:ascii="Gill Sans MT" w:hAnsi="Gill Sans MT"/>
          <w:color w:val="000000"/>
          <w:sz w:val="20"/>
          <w:szCs w:val="20"/>
        </w:rPr>
        <w:t>Dipartimento di Filosofia, Sociologia, Pedagogia e Psicologia Applicata, Università degli Studi di Padova</w:t>
      </w:r>
    </w:p>
    <w:p w14:paraId="0DAD54C8" w14:textId="77777777" w:rsidR="000F05B2" w:rsidRPr="00E313FD" w:rsidRDefault="000F05B2" w:rsidP="00E313FD">
      <w:pPr>
        <w:autoSpaceDE w:val="0"/>
        <w:autoSpaceDN w:val="0"/>
        <w:adjustRightInd w:val="0"/>
        <w:ind w:right="-46"/>
        <w:jc w:val="both"/>
        <w:rPr>
          <w:rFonts w:ascii="Gill Sans MT" w:hAnsi="Gill Sans MT"/>
          <w:color w:val="000000"/>
          <w:sz w:val="20"/>
          <w:szCs w:val="20"/>
        </w:rPr>
      </w:pPr>
    </w:p>
    <w:p w14:paraId="2F74C657" w14:textId="0D086B3C" w:rsidR="00892FAB" w:rsidRPr="00E313FD" w:rsidRDefault="000F05B2" w:rsidP="00E313FD">
      <w:pPr>
        <w:tabs>
          <w:tab w:val="left" w:pos="567"/>
        </w:tabs>
        <w:ind w:right="-46"/>
        <w:jc w:val="both"/>
        <w:rPr>
          <w:rFonts w:ascii="Gill Sans MT" w:hAnsi="Gill Sans MT"/>
          <w:sz w:val="18"/>
          <w:szCs w:val="18"/>
        </w:rPr>
      </w:pPr>
      <w:r w:rsidRPr="00E313FD">
        <w:rPr>
          <w:rFonts w:ascii="Gill Sans MT" w:hAnsi="Gill Sans MT"/>
          <w:sz w:val="18"/>
          <w:szCs w:val="18"/>
        </w:rPr>
        <w:t xml:space="preserve">A one-day online workshop organized in the framework of the project </w:t>
      </w:r>
      <w:r w:rsidR="00A23426">
        <w:rPr>
          <w:rFonts w:ascii="Gill Sans MT" w:hAnsi="Gill Sans MT"/>
          <w:sz w:val="18"/>
          <w:szCs w:val="18"/>
        </w:rPr>
        <w:t>“</w:t>
      </w:r>
      <w:r w:rsidRPr="00A23426">
        <w:rPr>
          <w:rFonts w:ascii="Gill Sans MT" w:hAnsi="Gill Sans MT"/>
          <w:sz w:val="18"/>
          <w:szCs w:val="18"/>
        </w:rPr>
        <w:t>Human-Robot Interaction with older adults suffering from dementia: Sociocultural and gender differences and ethical and professional implications in the use of companion robots (MyRobot)</w:t>
      </w:r>
      <w:r w:rsidRPr="00E313FD">
        <w:rPr>
          <w:rFonts w:ascii="Gill Sans MT" w:hAnsi="Gill Sans MT"/>
          <w:sz w:val="18"/>
          <w:szCs w:val="18"/>
        </w:rPr>
        <w:t>.</w:t>
      </w:r>
      <w:r w:rsidR="00A23426">
        <w:rPr>
          <w:rFonts w:ascii="Gill Sans MT" w:hAnsi="Gill Sans MT"/>
          <w:sz w:val="18"/>
          <w:szCs w:val="18"/>
        </w:rPr>
        <w:t>”</w:t>
      </w:r>
      <w:r w:rsidRPr="00E313FD">
        <w:rPr>
          <w:rFonts w:ascii="Gill Sans MT" w:hAnsi="Gill Sans MT"/>
          <w:sz w:val="18"/>
          <w:szCs w:val="18"/>
        </w:rPr>
        <w:t xml:space="preserve"> MyRobot is coordinated by Blanca Deusdad and F</w:t>
      </w:r>
      <w:r w:rsidR="00790F4C" w:rsidRPr="00E313FD">
        <w:rPr>
          <w:rFonts w:ascii="Gill Sans MT" w:hAnsi="Gill Sans MT"/>
          <w:sz w:val="18"/>
          <w:szCs w:val="18"/>
        </w:rPr>
        <w:t>.</w:t>
      </w:r>
      <w:r w:rsidRPr="00E313FD">
        <w:rPr>
          <w:rFonts w:ascii="Gill Sans MT" w:hAnsi="Gill Sans MT"/>
          <w:sz w:val="18"/>
          <w:szCs w:val="18"/>
        </w:rPr>
        <w:t xml:space="preserve"> Vidal, and supported by grant PID2023-147169NB-I00 of the Spanish Ministry of Science and Innovation.</w:t>
      </w:r>
      <w:r w:rsidR="00892FAB" w:rsidRPr="00E313FD">
        <w:rPr>
          <w:rFonts w:ascii="Gill Sans MT" w:hAnsi="Gill Sans MT"/>
          <w:sz w:val="18"/>
          <w:szCs w:val="18"/>
        </w:rPr>
        <w:t xml:space="preserve"> In cooperation with the Medical Anthropology Research Center (MARC-DAFITS-URV).</w:t>
      </w:r>
    </w:p>
    <w:p w14:paraId="2D696EB8" w14:textId="2DE9CA67" w:rsidR="000F05B2" w:rsidRPr="00E313FD" w:rsidRDefault="000F05B2" w:rsidP="00E313FD">
      <w:pPr>
        <w:tabs>
          <w:tab w:val="left" w:pos="567"/>
        </w:tabs>
        <w:ind w:right="-46"/>
        <w:jc w:val="both"/>
        <w:rPr>
          <w:rFonts w:ascii="Gill Sans MT" w:hAnsi="Gill Sans MT"/>
          <w:sz w:val="21"/>
          <w:szCs w:val="21"/>
        </w:rPr>
      </w:pPr>
    </w:p>
    <w:p w14:paraId="4444A4AB" w14:textId="4879547E" w:rsidR="00B83E87" w:rsidRPr="00E313FD" w:rsidRDefault="00E5201A" w:rsidP="00E313FD">
      <w:pPr>
        <w:spacing w:before="100" w:beforeAutospacing="1" w:after="100" w:afterAutospacing="1"/>
        <w:ind w:right="-46"/>
        <w:jc w:val="both"/>
        <w:rPr>
          <w:rFonts w:ascii="Gill Sans MT" w:eastAsia="Times New Roman" w:hAnsi="Gill Sans MT" w:cs="Times New Roman"/>
          <w:color w:val="000000"/>
          <w:kern w:val="0"/>
          <w:sz w:val="23"/>
          <w:szCs w:val="23"/>
          <w:lang w:eastAsia="en-GB"/>
          <w14:ligatures w14:val="none"/>
        </w:rPr>
      </w:pPr>
      <w:r w:rsidRPr="00E313FD">
        <w:rPr>
          <w:rFonts w:ascii="Gill Sans MT" w:eastAsia="Times New Roman" w:hAnsi="Gill Sans MT" w:cs="Times New Roman"/>
          <w:color w:val="000000"/>
          <w:kern w:val="0"/>
          <w:sz w:val="23"/>
          <w:szCs w:val="23"/>
          <w:lang w:eastAsia="en-GB"/>
          <w14:ligatures w14:val="none"/>
        </w:rPr>
        <w:t xml:space="preserve">The related </w:t>
      </w:r>
      <w:r w:rsidR="00632585" w:rsidRPr="00E313FD">
        <w:rPr>
          <w:rFonts w:ascii="Gill Sans MT" w:eastAsia="Times New Roman" w:hAnsi="Gill Sans MT" w:cs="Times New Roman"/>
          <w:color w:val="000000"/>
          <w:kern w:val="0"/>
          <w:sz w:val="23"/>
          <w:szCs w:val="23"/>
          <w:lang w:eastAsia="en-GB"/>
          <w14:ligatures w14:val="none"/>
        </w:rPr>
        <w:t xml:space="preserve">notions </w:t>
      </w:r>
      <w:r w:rsidRPr="00E313FD">
        <w:rPr>
          <w:rFonts w:ascii="Gill Sans MT" w:eastAsia="Times New Roman" w:hAnsi="Gill Sans MT" w:cs="Times New Roman"/>
          <w:color w:val="000000"/>
          <w:kern w:val="0"/>
          <w:sz w:val="23"/>
          <w:szCs w:val="23"/>
          <w:lang w:eastAsia="en-GB"/>
          <w14:ligatures w14:val="none"/>
        </w:rPr>
        <w:t xml:space="preserve">of personhood and personal identity have been the philosophical and ethical core of </w:t>
      </w:r>
      <w:r w:rsidR="00632585" w:rsidRPr="00E313FD">
        <w:rPr>
          <w:rFonts w:ascii="Gill Sans MT" w:eastAsia="Times New Roman" w:hAnsi="Gill Sans MT" w:cs="Times New Roman"/>
          <w:color w:val="000000"/>
          <w:kern w:val="0"/>
          <w:sz w:val="23"/>
          <w:szCs w:val="23"/>
          <w:lang w:eastAsia="en-GB"/>
          <w14:ligatures w14:val="none"/>
        </w:rPr>
        <w:t xml:space="preserve">conceptualizing the </w:t>
      </w:r>
      <w:r w:rsidR="008E3921" w:rsidRPr="00E313FD">
        <w:rPr>
          <w:rFonts w:ascii="Gill Sans MT" w:eastAsia="Times New Roman" w:hAnsi="Gill Sans MT" w:cs="Times New Roman"/>
          <w:color w:val="000000"/>
          <w:kern w:val="0"/>
          <w:sz w:val="23"/>
          <w:szCs w:val="23"/>
          <w:lang w:eastAsia="en-GB"/>
          <w14:ligatures w14:val="none"/>
        </w:rPr>
        <w:t xml:space="preserve">anthropological </w:t>
      </w:r>
      <w:r w:rsidR="000D128E" w:rsidRPr="00E313FD">
        <w:rPr>
          <w:rFonts w:ascii="Gill Sans MT" w:eastAsia="Times New Roman" w:hAnsi="Gill Sans MT" w:cs="Times New Roman"/>
          <w:color w:val="000000"/>
          <w:kern w:val="0"/>
          <w:sz w:val="23"/>
          <w:szCs w:val="23"/>
          <w:lang w:eastAsia="en-GB"/>
          <w14:ligatures w14:val="none"/>
        </w:rPr>
        <w:t xml:space="preserve">nature of dementia and its </w:t>
      </w:r>
      <w:r w:rsidR="00632585" w:rsidRPr="00E313FD">
        <w:rPr>
          <w:rFonts w:ascii="Gill Sans MT" w:eastAsia="Times New Roman" w:hAnsi="Gill Sans MT" w:cs="Times New Roman"/>
          <w:color w:val="000000"/>
          <w:kern w:val="0"/>
          <w:sz w:val="23"/>
          <w:szCs w:val="23"/>
          <w:lang w:eastAsia="en-GB"/>
          <w14:ligatures w14:val="none"/>
        </w:rPr>
        <w:t xml:space="preserve">subjective and intersubjective effects. Far from being mere theory, </w:t>
      </w:r>
      <w:r w:rsidR="00C976B0" w:rsidRPr="00E313FD">
        <w:rPr>
          <w:rFonts w:ascii="Gill Sans MT" w:eastAsia="Times New Roman" w:hAnsi="Gill Sans MT" w:cs="Times New Roman"/>
          <w:color w:val="000000"/>
          <w:kern w:val="0"/>
          <w:sz w:val="23"/>
          <w:szCs w:val="23"/>
          <w:lang w:eastAsia="en-GB"/>
          <w14:ligatures w14:val="none"/>
        </w:rPr>
        <w:t xml:space="preserve">different understandings of </w:t>
      </w:r>
      <w:r w:rsidR="00632585" w:rsidRPr="00E313FD">
        <w:rPr>
          <w:rFonts w:ascii="Gill Sans MT" w:eastAsia="Times New Roman" w:hAnsi="Gill Sans MT" w:cs="Times New Roman"/>
          <w:color w:val="000000"/>
          <w:kern w:val="0"/>
          <w:sz w:val="23"/>
          <w:szCs w:val="23"/>
          <w:lang w:eastAsia="en-GB"/>
          <w14:ligatures w14:val="none"/>
        </w:rPr>
        <w:t xml:space="preserve">those concepts </w:t>
      </w:r>
      <w:r w:rsidR="00C976B0" w:rsidRPr="00E313FD">
        <w:rPr>
          <w:rFonts w:ascii="Gill Sans MT" w:eastAsia="Times New Roman" w:hAnsi="Gill Sans MT" w:cs="Times New Roman"/>
          <w:color w:val="000000"/>
          <w:kern w:val="0"/>
          <w:sz w:val="23"/>
          <w:szCs w:val="23"/>
          <w:lang w:eastAsia="en-GB"/>
          <w14:ligatures w14:val="none"/>
        </w:rPr>
        <w:t xml:space="preserve">have different practical effects. Witness the widespread emphasis on memory loss, the commonplace that in advanced dementia “the person is no longer there,” or the broad diffusion of “person-centered care.” </w:t>
      </w:r>
      <w:r w:rsidR="00FE1511" w:rsidRPr="00E313FD">
        <w:rPr>
          <w:rFonts w:ascii="Gill Sans MT" w:eastAsia="Times New Roman" w:hAnsi="Gill Sans MT" w:cs="Times New Roman"/>
          <w:color w:val="000000"/>
          <w:kern w:val="0"/>
          <w:sz w:val="23"/>
          <w:szCs w:val="23"/>
          <w:lang w:eastAsia="en-GB"/>
          <w14:ligatures w14:val="none"/>
        </w:rPr>
        <w:t>How best to understand dementia</w:t>
      </w:r>
      <w:r w:rsidR="00C976B0" w:rsidRPr="00E313FD">
        <w:rPr>
          <w:rFonts w:ascii="Gill Sans MT" w:eastAsia="Times New Roman" w:hAnsi="Gill Sans MT" w:cs="Times New Roman"/>
          <w:color w:val="000000"/>
          <w:kern w:val="0"/>
          <w:sz w:val="23"/>
          <w:szCs w:val="23"/>
          <w:lang w:eastAsia="en-GB"/>
          <w14:ligatures w14:val="none"/>
        </w:rPr>
        <w:t xml:space="preserve"> </w:t>
      </w:r>
      <w:r w:rsidR="001D2658" w:rsidRPr="00E313FD">
        <w:rPr>
          <w:rFonts w:ascii="Gill Sans MT" w:eastAsia="Times New Roman" w:hAnsi="Gill Sans MT" w:cs="Times New Roman"/>
          <w:color w:val="000000"/>
          <w:kern w:val="0"/>
          <w:sz w:val="23"/>
          <w:szCs w:val="23"/>
          <w:lang w:eastAsia="en-GB"/>
          <w14:ligatures w14:val="none"/>
        </w:rPr>
        <w:t xml:space="preserve">and similar conditions </w:t>
      </w:r>
      <w:r w:rsidR="00C976B0" w:rsidRPr="00E313FD">
        <w:rPr>
          <w:rFonts w:ascii="Gill Sans MT" w:eastAsia="Times New Roman" w:hAnsi="Gill Sans MT" w:cs="Times New Roman"/>
          <w:color w:val="000000"/>
          <w:kern w:val="0"/>
          <w:sz w:val="23"/>
          <w:szCs w:val="23"/>
          <w:lang w:eastAsia="en-GB"/>
          <w14:ligatures w14:val="none"/>
        </w:rPr>
        <w:t>remain</w:t>
      </w:r>
      <w:r w:rsidR="00FE1511" w:rsidRPr="00E313FD">
        <w:rPr>
          <w:rFonts w:ascii="Gill Sans MT" w:eastAsia="Times New Roman" w:hAnsi="Gill Sans MT" w:cs="Times New Roman"/>
          <w:color w:val="000000"/>
          <w:kern w:val="0"/>
          <w:sz w:val="23"/>
          <w:szCs w:val="23"/>
          <w:lang w:eastAsia="en-GB"/>
          <w14:ligatures w14:val="none"/>
        </w:rPr>
        <w:t>s</w:t>
      </w:r>
      <w:r w:rsidR="00C976B0" w:rsidRPr="00E313FD">
        <w:rPr>
          <w:rFonts w:ascii="Gill Sans MT" w:eastAsia="Times New Roman" w:hAnsi="Gill Sans MT" w:cs="Times New Roman"/>
          <w:color w:val="000000"/>
          <w:kern w:val="0"/>
          <w:sz w:val="23"/>
          <w:szCs w:val="23"/>
          <w:lang w:eastAsia="en-GB"/>
          <w14:ligatures w14:val="none"/>
        </w:rPr>
        <w:t xml:space="preserve"> the object of profound debates</w:t>
      </w:r>
      <w:r w:rsidR="00FE1511" w:rsidRPr="00E313FD">
        <w:rPr>
          <w:rFonts w:ascii="Gill Sans MT" w:eastAsia="Times New Roman" w:hAnsi="Gill Sans MT" w:cs="Times New Roman"/>
          <w:color w:val="000000"/>
          <w:kern w:val="0"/>
          <w:sz w:val="23"/>
          <w:szCs w:val="23"/>
          <w:lang w:eastAsia="en-GB"/>
          <w14:ligatures w14:val="none"/>
        </w:rPr>
        <w:t xml:space="preserve"> in the </w:t>
      </w:r>
      <w:r w:rsidR="00B83E87" w:rsidRPr="00E313FD">
        <w:rPr>
          <w:rFonts w:ascii="Gill Sans MT" w:eastAsia="Times New Roman" w:hAnsi="Gill Sans MT" w:cs="Times New Roman"/>
          <w:color w:val="000000"/>
          <w:kern w:val="0"/>
          <w:sz w:val="23"/>
          <w:szCs w:val="23"/>
          <w:lang w:eastAsia="en-GB"/>
          <w14:ligatures w14:val="none"/>
        </w:rPr>
        <w:t xml:space="preserve">domain of caregiving and the </w:t>
      </w:r>
      <w:r w:rsidR="00FE1511" w:rsidRPr="00E313FD">
        <w:rPr>
          <w:rFonts w:ascii="Gill Sans MT" w:eastAsia="Times New Roman" w:hAnsi="Gill Sans MT" w:cs="Times New Roman"/>
          <w:color w:val="000000"/>
          <w:kern w:val="0"/>
          <w:sz w:val="23"/>
          <w:szCs w:val="23"/>
          <w:lang w:eastAsia="en-GB"/>
          <w14:ligatures w14:val="none"/>
        </w:rPr>
        <w:t xml:space="preserve">human </w:t>
      </w:r>
      <w:r w:rsidR="001D2658" w:rsidRPr="00E313FD">
        <w:rPr>
          <w:rFonts w:ascii="Gill Sans MT" w:eastAsia="Times New Roman" w:hAnsi="Gill Sans MT" w:cs="Times New Roman"/>
          <w:color w:val="000000"/>
          <w:kern w:val="0"/>
          <w:sz w:val="23"/>
          <w:szCs w:val="23"/>
          <w:lang w:eastAsia="en-GB"/>
          <w14:ligatures w14:val="none"/>
        </w:rPr>
        <w:t xml:space="preserve">and health </w:t>
      </w:r>
      <w:r w:rsidR="00FE1511" w:rsidRPr="00E313FD">
        <w:rPr>
          <w:rFonts w:ascii="Gill Sans MT" w:eastAsia="Times New Roman" w:hAnsi="Gill Sans MT" w:cs="Times New Roman"/>
          <w:color w:val="000000"/>
          <w:kern w:val="0"/>
          <w:sz w:val="23"/>
          <w:szCs w:val="23"/>
          <w:lang w:eastAsia="en-GB"/>
          <w14:ligatures w14:val="none"/>
        </w:rPr>
        <w:t>sciences</w:t>
      </w:r>
      <w:r w:rsidR="00C976B0" w:rsidRPr="00E313FD">
        <w:rPr>
          <w:rFonts w:ascii="Gill Sans MT" w:eastAsia="Times New Roman" w:hAnsi="Gill Sans MT" w:cs="Times New Roman"/>
          <w:color w:val="000000"/>
          <w:kern w:val="0"/>
          <w:sz w:val="23"/>
          <w:szCs w:val="23"/>
          <w:lang w:eastAsia="en-GB"/>
          <w14:ligatures w14:val="none"/>
        </w:rPr>
        <w:t>, and raise</w:t>
      </w:r>
      <w:r w:rsidR="00FE1511" w:rsidRPr="00E313FD">
        <w:rPr>
          <w:rFonts w:ascii="Gill Sans MT" w:eastAsia="Times New Roman" w:hAnsi="Gill Sans MT" w:cs="Times New Roman"/>
          <w:color w:val="000000"/>
          <w:kern w:val="0"/>
          <w:sz w:val="23"/>
          <w:szCs w:val="23"/>
          <w:lang w:eastAsia="en-GB"/>
          <w14:ligatures w14:val="none"/>
        </w:rPr>
        <w:t>s</w:t>
      </w:r>
      <w:r w:rsidR="00C976B0" w:rsidRPr="00E313FD">
        <w:rPr>
          <w:rFonts w:ascii="Gill Sans MT" w:eastAsia="Times New Roman" w:hAnsi="Gill Sans MT" w:cs="Times New Roman"/>
          <w:color w:val="000000"/>
          <w:kern w:val="0"/>
          <w:sz w:val="23"/>
          <w:szCs w:val="23"/>
          <w:lang w:eastAsia="en-GB"/>
          <w14:ligatures w14:val="none"/>
        </w:rPr>
        <w:t xml:space="preserve"> the central question of this workshop: </w:t>
      </w:r>
    </w:p>
    <w:p w14:paraId="4EC9EE66" w14:textId="186E1575" w:rsidR="00C976B0" w:rsidRPr="00E313FD" w:rsidRDefault="00FE1511" w:rsidP="00E313FD">
      <w:pPr>
        <w:spacing w:before="100" w:beforeAutospacing="1" w:after="100" w:afterAutospacing="1"/>
        <w:ind w:right="-46"/>
        <w:jc w:val="both"/>
        <w:rPr>
          <w:rFonts w:ascii="Gill Sans MT" w:eastAsia="Times New Roman" w:hAnsi="Gill Sans MT" w:cs="Times New Roman"/>
          <w:color w:val="000000"/>
          <w:kern w:val="0"/>
          <w:sz w:val="23"/>
          <w:szCs w:val="23"/>
          <w:lang w:eastAsia="en-GB"/>
          <w14:ligatures w14:val="none"/>
        </w:rPr>
      </w:pPr>
      <w:r w:rsidRPr="00E313FD">
        <w:rPr>
          <w:rFonts w:ascii="Gill Sans MT" w:eastAsia="Times New Roman" w:hAnsi="Gill Sans MT" w:cs="Times New Roman"/>
          <w:color w:val="000000"/>
          <w:kern w:val="0"/>
          <w:sz w:val="23"/>
          <w:szCs w:val="23"/>
          <w:lang w:eastAsia="en-GB"/>
          <w14:ligatures w14:val="none"/>
        </w:rPr>
        <w:t>W</w:t>
      </w:r>
      <w:r w:rsidR="00C976B0" w:rsidRPr="00E313FD">
        <w:rPr>
          <w:rFonts w:ascii="Gill Sans MT" w:eastAsia="Times New Roman" w:hAnsi="Gill Sans MT" w:cs="Times New Roman"/>
          <w:color w:val="000000"/>
          <w:kern w:val="0"/>
          <w:sz w:val="23"/>
          <w:szCs w:val="23"/>
          <w:lang w:eastAsia="en-GB"/>
          <w14:ligatures w14:val="none"/>
        </w:rPr>
        <w:t>hether it is desirable or necessary to think dementia “beyond personhood.” If yes, how and in which terms? If no, which understanding of personhood best matches the subjective and intersubjective experience of dementia, as well as the demands of humane care?</w:t>
      </w:r>
    </w:p>
    <w:p w14:paraId="0FD7D825" w14:textId="66BDA727" w:rsidR="008E3921" w:rsidRPr="00E313FD" w:rsidRDefault="00C62A1A" w:rsidP="00E313FD">
      <w:pPr>
        <w:spacing w:before="100" w:beforeAutospacing="1" w:after="100" w:afterAutospacing="1"/>
        <w:ind w:right="-46"/>
        <w:jc w:val="both"/>
        <w:rPr>
          <w:rFonts w:ascii="Gill Sans MT" w:eastAsia="Times New Roman" w:hAnsi="Gill Sans MT" w:cs="Times New Roman"/>
          <w:color w:val="000000"/>
          <w:kern w:val="0"/>
          <w:sz w:val="23"/>
          <w:szCs w:val="23"/>
          <w:lang w:eastAsia="en-GB"/>
          <w14:ligatures w14:val="none"/>
        </w:rPr>
      </w:pPr>
      <w:r w:rsidRPr="00E313FD">
        <w:rPr>
          <w:rFonts w:ascii="Gill Sans MT" w:eastAsia="Times New Roman" w:hAnsi="Gill Sans MT" w:cs="Times New Roman"/>
          <w:color w:val="000000"/>
          <w:kern w:val="0"/>
          <w:sz w:val="23"/>
          <w:szCs w:val="23"/>
          <w:lang w:eastAsia="en-GB"/>
          <w14:ligatures w14:val="none"/>
        </w:rPr>
        <w:t xml:space="preserve">Those are the core questions this workshop intends to explore. It will do so in an interdisciplinary manner, by bringing </w:t>
      </w:r>
      <w:r w:rsidR="00D417A2" w:rsidRPr="00E313FD">
        <w:rPr>
          <w:rFonts w:ascii="Gill Sans MT" w:eastAsia="Times New Roman" w:hAnsi="Gill Sans MT" w:cs="Times New Roman"/>
          <w:color w:val="000000"/>
          <w:kern w:val="0"/>
          <w:sz w:val="23"/>
          <w:szCs w:val="23"/>
          <w:lang w:eastAsia="en-GB"/>
          <w14:ligatures w14:val="none"/>
        </w:rPr>
        <w:t xml:space="preserve">together philosophers, medical anthropologists, and healthcare professionals. </w:t>
      </w:r>
      <w:r w:rsidR="000234E2" w:rsidRPr="00E313FD">
        <w:rPr>
          <w:rFonts w:ascii="Gill Sans MT" w:eastAsia="Times New Roman" w:hAnsi="Gill Sans MT" w:cs="Times New Roman"/>
          <w:color w:val="000000"/>
          <w:kern w:val="0"/>
          <w:sz w:val="23"/>
          <w:szCs w:val="23"/>
          <w:lang w:eastAsia="en-GB"/>
          <w14:ligatures w14:val="none"/>
        </w:rPr>
        <w:t>Dementia is largely characterized by the deterioration of the functions that have defined personhood and personal identity in the liberal tradition</w:t>
      </w:r>
      <w:r w:rsidR="00BD1CAD" w:rsidRPr="00E313FD">
        <w:rPr>
          <w:rFonts w:ascii="Gill Sans MT" w:eastAsia="Times New Roman" w:hAnsi="Gill Sans MT" w:cs="Times New Roman"/>
          <w:color w:val="000000"/>
          <w:kern w:val="0"/>
          <w:sz w:val="23"/>
          <w:szCs w:val="23"/>
          <w:lang w:eastAsia="en-GB"/>
          <w14:ligatures w14:val="none"/>
        </w:rPr>
        <w:t>: memory, individual autonomy, self-consciousness</w:t>
      </w:r>
      <w:r w:rsidR="000234E2" w:rsidRPr="00E313FD">
        <w:rPr>
          <w:rFonts w:ascii="Gill Sans MT" w:eastAsia="Times New Roman" w:hAnsi="Gill Sans MT" w:cs="Times New Roman"/>
          <w:color w:val="000000"/>
          <w:kern w:val="0"/>
          <w:sz w:val="23"/>
          <w:szCs w:val="23"/>
          <w:lang w:eastAsia="en-GB"/>
          <w14:ligatures w14:val="none"/>
        </w:rPr>
        <w:t xml:space="preserve">. </w:t>
      </w:r>
      <w:r w:rsidR="00BD1CAD" w:rsidRPr="00E313FD">
        <w:rPr>
          <w:rFonts w:ascii="Gill Sans MT" w:eastAsia="Times New Roman" w:hAnsi="Gill Sans MT" w:cs="Times New Roman"/>
          <w:color w:val="000000"/>
          <w:kern w:val="0"/>
          <w:sz w:val="23"/>
          <w:szCs w:val="23"/>
          <w:lang w:eastAsia="en-GB"/>
          <w14:ligatures w14:val="none"/>
        </w:rPr>
        <w:t xml:space="preserve">But the liberal definitions have been found wanting, and alternatives have been proposed. Personhood and identity </w:t>
      </w:r>
      <w:r w:rsidR="00B83E87" w:rsidRPr="00E313FD">
        <w:rPr>
          <w:rFonts w:ascii="Gill Sans MT" w:eastAsia="Times New Roman" w:hAnsi="Gill Sans MT" w:cs="Times New Roman"/>
          <w:color w:val="000000"/>
          <w:kern w:val="0"/>
          <w:sz w:val="23"/>
          <w:szCs w:val="23"/>
          <w:lang w:eastAsia="en-GB"/>
          <w14:ligatures w14:val="none"/>
        </w:rPr>
        <w:t>are</w:t>
      </w:r>
      <w:r w:rsidR="00BD1CAD" w:rsidRPr="00E313FD">
        <w:rPr>
          <w:rFonts w:ascii="Gill Sans MT" w:eastAsia="Times New Roman" w:hAnsi="Gill Sans MT" w:cs="Times New Roman"/>
          <w:color w:val="000000"/>
          <w:kern w:val="0"/>
          <w:sz w:val="23"/>
          <w:szCs w:val="23"/>
          <w:lang w:eastAsia="en-GB"/>
          <w14:ligatures w14:val="none"/>
        </w:rPr>
        <w:t xml:space="preserve"> reconceptualized as </w:t>
      </w:r>
      <w:r w:rsidR="00BD1CAD" w:rsidRPr="00E313FD">
        <w:rPr>
          <w:rFonts w:ascii="Gill Sans MT" w:eastAsia="Times New Roman" w:hAnsi="Gill Sans MT" w:cs="Times New Roman"/>
          <w:i/>
          <w:iCs/>
          <w:color w:val="000000"/>
          <w:kern w:val="0"/>
          <w:sz w:val="23"/>
          <w:szCs w:val="23"/>
          <w:lang w:eastAsia="en-GB"/>
          <w14:ligatures w14:val="none"/>
        </w:rPr>
        <w:t>relational</w:t>
      </w:r>
      <w:r w:rsidR="00BD1CAD" w:rsidRPr="00E313FD">
        <w:rPr>
          <w:rFonts w:ascii="Gill Sans MT" w:eastAsia="Times New Roman" w:hAnsi="Gill Sans MT" w:cs="Times New Roman"/>
          <w:color w:val="000000"/>
          <w:kern w:val="0"/>
          <w:sz w:val="23"/>
          <w:szCs w:val="23"/>
          <w:lang w:eastAsia="en-GB"/>
          <w14:ligatures w14:val="none"/>
        </w:rPr>
        <w:t xml:space="preserve"> or </w:t>
      </w:r>
      <w:r w:rsidR="00BD1CAD" w:rsidRPr="00E313FD">
        <w:rPr>
          <w:rFonts w:ascii="Gill Sans MT" w:eastAsia="Times New Roman" w:hAnsi="Gill Sans MT" w:cs="Times New Roman"/>
          <w:i/>
          <w:iCs/>
          <w:color w:val="000000"/>
          <w:kern w:val="0"/>
          <w:sz w:val="23"/>
          <w:szCs w:val="23"/>
          <w:lang w:eastAsia="en-GB"/>
          <w14:ligatures w14:val="none"/>
        </w:rPr>
        <w:t>embodied</w:t>
      </w:r>
      <w:r w:rsidR="00BD1CAD" w:rsidRPr="00E313FD">
        <w:rPr>
          <w:rFonts w:ascii="Gill Sans MT" w:eastAsia="Times New Roman" w:hAnsi="Gill Sans MT" w:cs="Times New Roman"/>
          <w:color w:val="000000"/>
          <w:kern w:val="0"/>
          <w:sz w:val="23"/>
          <w:szCs w:val="23"/>
          <w:lang w:eastAsia="en-GB"/>
          <w14:ligatures w14:val="none"/>
        </w:rPr>
        <w:t>; emphasis shift</w:t>
      </w:r>
      <w:r w:rsidR="00B83E87" w:rsidRPr="00E313FD">
        <w:rPr>
          <w:rFonts w:ascii="Gill Sans MT" w:eastAsia="Times New Roman" w:hAnsi="Gill Sans MT" w:cs="Times New Roman"/>
          <w:color w:val="000000"/>
          <w:kern w:val="0"/>
          <w:sz w:val="23"/>
          <w:szCs w:val="23"/>
          <w:lang w:eastAsia="en-GB"/>
          <w14:ligatures w14:val="none"/>
        </w:rPr>
        <w:t>s</w:t>
      </w:r>
      <w:r w:rsidR="00BD1CAD" w:rsidRPr="00E313FD">
        <w:rPr>
          <w:rFonts w:ascii="Gill Sans MT" w:eastAsia="Times New Roman" w:hAnsi="Gill Sans MT" w:cs="Times New Roman"/>
          <w:color w:val="000000"/>
          <w:kern w:val="0"/>
          <w:sz w:val="23"/>
          <w:szCs w:val="23"/>
          <w:lang w:eastAsia="en-GB"/>
          <w14:ligatures w14:val="none"/>
        </w:rPr>
        <w:t xml:space="preserve"> from autonomy to vulnerability and interdependence; individualistic essentialism </w:t>
      </w:r>
      <w:r w:rsidR="00B83E87" w:rsidRPr="00E313FD">
        <w:rPr>
          <w:rFonts w:ascii="Gill Sans MT" w:eastAsia="Times New Roman" w:hAnsi="Gill Sans MT" w:cs="Times New Roman"/>
          <w:color w:val="000000"/>
          <w:kern w:val="0"/>
          <w:sz w:val="23"/>
          <w:szCs w:val="23"/>
          <w:lang w:eastAsia="en-GB"/>
          <w14:ligatures w14:val="none"/>
        </w:rPr>
        <w:t>is</w:t>
      </w:r>
      <w:r w:rsidR="00BD1CAD" w:rsidRPr="00E313FD">
        <w:rPr>
          <w:rFonts w:ascii="Gill Sans MT" w:eastAsia="Times New Roman" w:hAnsi="Gill Sans MT" w:cs="Times New Roman"/>
          <w:color w:val="000000"/>
          <w:kern w:val="0"/>
          <w:sz w:val="23"/>
          <w:szCs w:val="23"/>
          <w:lang w:eastAsia="en-GB"/>
          <w14:ligatures w14:val="none"/>
        </w:rPr>
        <w:t xml:space="preserve"> rejected in favor of narrative and social constructivism; and overall, more attention is devoted to the phenomenological dynamics of the </w:t>
      </w:r>
      <w:r w:rsidR="006C1026" w:rsidRPr="00E313FD">
        <w:rPr>
          <w:rFonts w:ascii="Gill Sans MT" w:eastAsia="Times New Roman" w:hAnsi="Gill Sans MT" w:cs="Times New Roman"/>
          <w:color w:val="000000"/>
          <w:kern w:val="0"/>
          <w:sz w:val="23"/>
          <w:szCs w:val="23"/>
          <w:lang w:eastAsia="en-GB"/>
          <w14:ligatures w14:val="none"/>
        </w:rPr>
        <w:t xml:space="preserve">dementia </w:t>
      </w:r>
      <w:r w:rsidR="00BD1CAD" w:rsidRPr="00E313FD">
        <w:rPr>
          <w:rFonts w:ascii="Gill Sans MT" w:eastAsia="Times New Roman" w:hAnsi="Gill Sans MT" w:cs="Times New Roman"/>
          <w:color w:val="000000"/>
          <w:kern w:val="0"/>
          <w:sz w:val="23"/>
          <w:szCs w:val="23"/>
          <w:lang w:eastAsia="en-GB"/>
          <w14:ligatures w14:val="none"/>
        </w:rPr>
        <w:t>experience.</w:t>
      </w:r>
      <w:r w:rsidR="000D128E" w:rsidRPr="00E313FD">
        <w:rPr>
          <w:rFonts w:ascii="Gill Sans MT" w:eastAsia="Times New Roman" w:hAnsi="Gill Sans MT" w:cs="Times New Roman"/>
          <w:color w:val="000000"/>
          <w:kern w:val="0"/>
          <w:sz w:val="23"/>
          <w:szCs w:val="23"/>
          <w:lang w:eastAsia="en-GB"/>
          <w14:ligatures w14:val="none"/>
        </w:rPr>
        <w:t xml:space="preserve"> </w:t>
      </w:r>
      <w:r w:rsidR="008E3921" w:rsidRPr="00E313FD">
        <w:rPr>
          <w:rFonts w:ascii="Gill Sans MT" w:eastAsia="Times New Roman" w:hAnsi="Gill Sans MT" w:cs="Times New Roman"/>
          <w:color w:val="000000"/>
          <w:kern w:val="0"/>
          <w:sz w:val="23"/>
          <w:szCs w:val="23"/>
          <w:lang w:eastAsia="en-GB"/>
          <w14:ligatures w14:val="none"/>
        </w:rPr>
        <w:t xml:space="preserve">The emerging use of companion robots in the care of persons with dementia </w:t>
      </w:r>
      <w:r w:rsidR="00D72FA3" w:rsidRPr="00E313FD">
        <w:rPr>
          <w:rFonts w:ascii="Gill Sans MT" w:eastAsia="Times New Roman" w:hAnsi="Gill Sans MT" w:cs="Times New Roman"/>
          <w:color w:val="000000"/>
          <w:kern w:val="0"/>
          <w:sz w:val="23"/>
          <w:szCs w:val="23"/>
          <w:lang w:eastAsia="en-GB"/>
          <w14:ligatures w14:val="none"/>
        </w:rPr>
        <w:t>extends these issues into the realm of the posthuman.</w:t>
      </w:r>
      <w:r w:rsidR="00FD217A" w:rsidRPr="00E313FD">
        <w:rPr>
          <w:rFonts w:ascii="Gill Sans MT" w:eastAsia="Times New Roman" w:hAnsi="Gill Sans MT" w:cs="Times New Roman"/>
          <w:color w:val="000000"/>
          <w:kern w:val="0"/>
          <w:sz w:val="23"/>
          <w:szCs w:val="23"/>
          <w:lang w:eastAsia="en-GB"/>
          <w14:ligatures w14:val="none"/>
        </w:rPr>
        <w:t xml:space="preserve"> </w:t>
      </w:r>
    </w:p>
    <w:p w14:paraId="368F2019" w14:textId="03CF4CF5" w:rsidR="000F05B2" w:rsidRPr="00E313FD" w:rsidRDefault="008E3921" w:rsidP="00E313FD">
      <w:pPr>
        <w:spacing w:before="100" w:beforeAutospacing="1" w:after="100" w:afterAutospacing="1"/>
        <w:ind w:right="-46"/>
        <w:jc w:val="both"/>
        <w:rPr>
          <w:rFonts w:ascii="Gill Sans MT" w:eastAsia="Times New Roman" w:hAnsi="Gill Sans MT" w:cs="Times New Roman"/>
          <w:color w:val="000000"/>
          <w:kern w:val="0"/>
          <w:sz w:val="23"/>
          <w:szCs w:val="23"/>
          <w:lang w:eastAsia="en-GB"/>
          <w14:ligatures w14:val="none"/>
        </w:rPr>
      </w:pPr>
      <w:r w:rsidRPr="00E313FD">
        <w:rPr>
          <w:rFonts w:ascii="Gill Sans MT" w:eastAsia="Times New Roman" w:hAnsi="Gill Sans MT" w:cs="Times New Roman"/>
          <w:color w:val="000000"/>
          <w:kern w:val="0"/>
          <w:sz w:val="23"/>
          <w:szCs w:val="23"/>
          <w:lang w:eastAsia="en-GB"/>
          <w14:ligatures w14:val="none"/>
        </w:rPr>
        <w:t>This workshop does not intend to provide answers, but to chart open problems; discuss possibilities rooted in philosophical reflection, ethnographic insight and professional experience; and foster interdisciplinary dialogue.</w:t>
      </w:r>
    </w:p>
    <w:p w14:paraId="17B3E157" w14:textId="77777777" w:rsidR="00107AE0" w:rsidRPr="00E313FD" w:rsidRDefault="00107AE0" w:rsidP="00E313FD">
      <w:pPr>
        <w:spacing w:before="100" w:beforeAutospacing="1" w:after="100" w:afterAutospacing="1"/>
        <w:ind w:right="-46"/>
        <w:jc w:val="both"/>
        <w:rPr>
          <w:rFonts w:ascii="Gill Sans MT" w:eastAsia="Times New Roman" w:hAnsi="Gill Sans MT" w:cs="Times New Roman"/>
          <w:i/>
          <w:iCs/>
          <w:color w:val="000000"/>
          <w:kern w:val="0"/>
          <w:sz w:val="22"/>
          <w:szCs w:val="22"/>
          <w:lang w:eastAsia="en-GB"/>
          <w14:ligatures w14:val="none"/>
        </w:rPr>
      </w:pPr>
      <w:r w:rsidRPr="00E313FD">
        <w:rPr>
          <w:rFonts w:ascii="Gill Sans MT" w:eastAsia="Times New Roman" w:hAnsi="Gill Sans MT" w:cs="Times New Roman"/>
          <w:i/>
          <w:iCs/>
          <w:color w:val="000000"/>
          <w:kern w:val="0"/>
          <w:sz w:val="22"/>
          <w:szCs w:val="22"/>
          <w:lang w:eastAsia="en-GB"/>
          <w14:ligatures w14:val="none"/>
        </w:rPr>
        <w:t>Abstract</w:t>
      </w:r>
    </w:p>
    <w:p w14:paraId="63876E30" w14:textId="0BCAD7C0" w:rsidR="00107AE0" w:rsidRPr="00E313FD" w:rsidRDefault="00107AE0" w:rsidP="00E313FD">
      <w:pPr>
        <w:spacing w:before="100" w:beforeAutospacing="1" w:after="100" w:afterAutospacing="1"/>
        <w:ind w:right="-46"/>
        <w:jc w:val="both"/>
        <w:rPr>
          <w:rFonts w:ascii="Gill Sans MT" w:eastAsia="Times New Roman" w:hAnsi="Gill Sans MT" w:cs="Times New Roman"/>
          <w:color w:val="000000"/>
          <w:kern w:val="0"/>
          <w:sz w:val="22"/>
          <w:szCs w:val="22"/>
          <w:lang w:eastAsia="en-GB"/>
          <w14:ligatures w14:val="none"/>
        </w:rPr>
      </w:pPr>
      <w:r w:rsidRPr="00E313FD">
        <w:rPr>
          <w:rFonts w:ascii="Gill Sans MT" w:eastAsia="Times New Roman" w:hAnsi="Gill Sans MT" w:cs="Times New Roman"/>
          <w:color w:val="000000"/>
          <w:kern w:val="0"/>
          <w:sz w:val="22"/>
          <w:szCs w:val="22"/>
          <w:lang w:eastAsia="en-GB"/>
          <w14:ligatures w14:val="none"/>
        </w:rPr>
        <w:t xml:space="preserve">This one-day online interdisciplinary workshop brings together philosophers, medical anthropologists, and healthcare professionals to explore how dementia challenges ideas </w:t>
      </w:r>
      <w:r w:rsidR="0001026E" w:rsidRPr="00E313FD">
        <w:rPr>
          <w:rFonts w:ascii="Gill Sans MT" w:eastAsia="Times New Roman" w:hAnsi="Gill Sans MT" w:cs="Times New Roman"/>
          <w:color w:val="000000"/>
          <w:kern w:val="0"/>
          <w:sz w:val="22"/>
          <w:szCs w:val="22"/>
          <w:lang w:eastAsia="en-GB"/>
          <w14:ligatures w14:val="none"/>
        </w:rPr>
        <w:t xml:space="preserve">and practices </w:t>
      </w:r>
      <w:r w:rsidRPr="00E313FD">
        <w:rPr>
          <w:rFonts w:ascii="Gill Sans MT" w:eastAsia="Times New Roman" w:hAnsi="Gill Sans MT" w:cs="Times New Roman"/>
          <w:color w:val="000000"/>
          <w:kern w:val="0"/>
          <w:sz w:val="22"/>
          <w:szCs w:val="22"/>
          <w:lang w:eastAsia="en-GB"/>
          <w14:ligatures w14:val="none"/>
        </w:rPr>
        <w:t xml:space="preserve">of personhood and care. It asks whether it is desirable or necessary to think dementia “beyond personhood.” If yes, how and in which terms? If no, which understanding of personhood best matches the subjective and intersubjective experience of dementia, as well as the demands of humane care? Aimed at an audience of philosophers, medical anthropologists, healthcare practitioners, and all those engaged with dementia, aging, and the ethics of care, this workshop does not intend to provide answers, but to chart open </w:t>
      </w:r>
      <w:r w:rsidRPr="00E313FD">
        <w:rPr>
          <w:rFonts w:ascii="Gill Sans MT" w:eastAsia="Times New Roman" w:hAnsi="Gill Sans MT" w:cs="Times New Roman"/>
          <w:color w:val="000000"/>
          <w:kern w:val="0"/>
          <w:sz w:val="22"/>
          <w:szCs w:val="22"/>
          <w:lang w:eastAsia="en-GB"/>
          <w14:ligatures w14:val="none"/>
        </w:rPr>
        <w:lastRenderedPageBreak/>
        <w:t>problems; discuss possibilities rooted in philosophical reflection, ethnographic insight and professional experience; and foster interdisciplinary dialogue.</w:t>
      </w:r>
    </w:p>
    <w:sectPr w:rsidR="00107AE0" w:rsidRPr="00E313FD" w:rsidSect="00E313F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ill Sans MT">
    <w:panose1 w:val="020B0502020104020203"/>
    <w:charset w:val="4D"/>
    <w:family w:val="swiss"/>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225958"/>
    <w:multiLevelType w:val="multilevel"/>
    <w:tmpl w:val="999A3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54107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7A2"/>
    <w:rsid w:val="0001026E"/>
    <w:rsid w:val="000234E2"/>
    <w:rsid w:val="000427D0"/>
    <w:rsid w:val="00052759"/>
    <w:rsid w:val="000D128E"/>
    <w:rsid w:val="000F05B2"/>
    <w:rsid w:val="00107AE0"/>
    <w:rsid w:val="00111523"/>
    <w:rsid w:val="00196253"/>
    <w:rsid w:val="001D2658"/>
    <w:rsid w:val="00220AD1"/>
    <w:rsid w:val="002910EB"/>
    <w:rsid w:val="00326AC2"/>
    <w:rsid w:val="00410A36"/>
    <w:rsid w:val="00417C30"/>
    <w:rsid w:val="004659CD"/>
    <w:rsid w:val="00632585"/>
    <w:rsid w:val="00654A90"/>
    <w:rsid w:val="006C1026"/>
    <w:rsid w:val="007273B5"/>
    <w:rsid w:val="00775C66"/>
    <w:rsid w:val="00790F4C"/>
    <w:rsid w:val="008234B7"/>
    <w:rsid w:val="00862009"/>
    <w:rsid w:val="00892FAB"/>
    <w:rsid w:val="008E3921"/>
    <w:rsid w:val="009045AE"/>
    <w:rsid w:val="00A23426"/>
    <w:rsid w:val="00A656E2"/>
    <w:rsid w:val="00AC58E9"/>
    <w:rsid w:val="00B20C4D"/>
    <w:rsid w:val="00B246DB"/>
    <w:rsid w:val="00B33749"/>
    <w:rsid w:val="00B83E87"/>
    <w:rsid w:val="00BD1CAD"/>
    <w:rsid w:val="00C62A1A"/>
    <w:rsid w:val="00C976B0"/>
    <w:rsid w:val="00D417A2"/>
    <w:rsid w:val="00D67E6D"/>
    <w:rsid w:val="00D72FA3"/>
    <w:rsid w:val="00D76F63"/>
    <w:rsid w:val="00DF1A46"/>
    <w:rsid w:val="00E313FD"/>
    <w:rsid w:val="00E5201A"/>
    <w:rsid w:val="00EA3D82"/>
    <w:rsid w:val="00F65022"/>
    <w:rsid w:val="00F73417"/>
    <w:rsid w:val="00F86C90"/>
    <w:rsid w:val="00FC2821"/>
    <w:rsid w:val="00FD217A"/>
    <w:rsid w:val="00FE1511"/>
  </w:rsids>
  <m:mathPr>
    <m:mathFont m:val="Cambria Math"/>
    <m:brkBin m:val="before"/>
    <m:brkBinSub m:val="--"/>
    <m:smallFrac m:val="0"/>
    <m:dispDef/>
    <m:lMargin m:val="0"/>
    <m:rMargin m:val="0"/>
    <m:defJc m:val="centerGroup"/>
    <m:wrapIndent m:val="1440"/>
    <m:intLim m:val="subSup"/>
    <m:naryLim m:val="undOvr"/>
  </m:mathPr>
  <w:themeFontLang w:val="en-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EAA63"/>
  <w15:chartTrackingRefBased/>
  <w15:docId w15:val="{2959B72E-5070-6845-8313-B310AEB0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7A2"/>
  </w:style>
  <w:style w:type="paragraph" w:styleId="Heading1">
    <w:name w:val="heading 1"/>
    <w:basedOn w:val="Normal"/>
    <w:next w:val="Normal"/>
    <w:link w:val="Heading1Char"/>
    <w:uiPriority w:val="9"/>
    <w:qFormat/>
    <w:rsid w:val="00D417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17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17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17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17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17A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17A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17A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17A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7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17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17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17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17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17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17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17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17A2"/>
    <w:rPr>
      <w:rFonts w:eastAsiaTheme="majorEastAsia" w:cstheme="majorBidi"/>
      <w:color w:val="272727" w:themeColor="text1" w:themeTint="D8"/>
    </w:rPr>
  </w:style>
  <w:style w:type="paragraph" w:styleId="Title">
    <w:name w:val="Title"/>
    <w:basedOn w:val="Normal"/>
    <w:next w:val="Normal"/>
    <w:link w:val="TitleChar"/>
    <w:uiPriority w:val="10"/>
    <w:qFormat/>
    <w:rsid w:val="00D417A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17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17A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17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17A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417A2"/>
    <w:rPr>
      <w:i/>
      <w:iCs/>
      <w:color w:val="404040" w:themeColor="text1" w:themeTint="BF"/>
    </w:rPr>
  </w:style>
  <w:style w:type="paragraph" w:styleId="ListParagraph">
    <w:name w:val="List Paragraph"/>
    <w:basedOn w:val="Normal"/>
    <w:uiPriority w:val="34"/>
    <w:qFormat/>
    <w:rsid w:val="00D417A2"/>
    <w:pPr>
      <w:ind w:left="720"/>
      <w:contextualSpacing/>
    </w:pPr>
  </w:style>
  <w:style w:type="character" w:styleId="IntenseEmphasis">
    <w:name w:val="Intense Emphasis"/>
    <w:basedOn w:val="DefaultParagraphFont"/>
    <w:uiPriority w:val="21"/>
    <w:qFormat/>
    <w:rsid w:val="00D417A2"/>
    <w:rPr>
      <w:i/>
      <w:iCs/>
      <w:color w:val="0F4761" w:themeColor="accent1" w:themeShade="BF"/>
    </w:rPr>
  </w:style>
  <w:style w:type="paragraph" w:styleId="IntenseQuote">
    <w:name w:val="Intense Quote"/>
    <w:basedOn w:val="Normal"/>
    <w:next w:val="Normal"/>
    <w:link w:val="IntenseQuoteChar"/>
    <w:uiPriority w:val="30"/>
    <w:qFormat/>
    <w:rsid w:val="00D417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17A2"/>
    <w:rPr>
      <w:i/>
      <w:iCs/>
      <w:color w:val="0F4761" w:themeColor="accent1" w:themeShade="BF"/>
    </w:rPr>
  </w:style>
  <w:style w:type="character" w:styleId="IntenseReference">
    <w:name w:val="Intense Reference"/>
    <w:basedOn w:val="DefaultParagraphFont"/>
    <w:uiPriority w:val="32"/>
    <w:qFormat/>
    <w:rsid w:val="00D417A2"/>
    <w:rPr>
      <w:b/>
      <w:bCs/>
      <w:smallCaps/>
      <w:color w:val="0F4761" w:themeColor="accent1" w:themeShade="BF"/>
      <w:spacing w:val="5"/>
    </w:rPr>
  </w:style>
  <w:style w:type="paragraph" w:styleId="Revision">
    <w:name w:val="Revision"/>
    <w:hidden/>
    <w:uiPriority w:val="99"/>
    <w:semiHidden/>
    <w:rsid w:val="00E5201A"/>
  </w:style>
  <w:style w:type="character" w:customStyle="1" w:styleId="apple-converted-space">
    <w:name w:val="apple-converted-space"/>
    <w:basedOn w:val="DefaultParagraphFont"/>
    <w:rsid w:val="00410A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594</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vidal</dc:creator>
  <cp:keywords/>
  <dc:description/>
  <cp:lastModifiedBy>Fernando vidal</cp:lastModifiedBy>
  <cp:revision>13</cp:revision>
  <cp:lastPrinted>2025-12-09T10:39:00Z</cp:lastPrinted>
  <dcterms:created xsi:type="dcterms:W3CDTF">2025-11-21T14:21:00Z</dcterms:created>
  <dcterms:modified xsi:type="dcterms:W3CDTF">2025-12-15T12:37:00Z</dcterms:modified>
</cp:coreProperties>
</file>